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jc w:val="center"/>
        <w:tblLayout w:type="fixed"/>
        <w:tblLook w:val="04A0" w:firstRow="1" w:lastRow="0" w:firstColumn="1" w:lastColumn="0" w:noHBand="0" w:noVBand="1"/>
      </w:tblPr>
      <w:tblGrid>
        <w:gridCol w:w="10632"/>
      </w:tblGrid>
      <w:tr w:rsidR="00986727" w:rsidRPr="008D57B4" w14:paraId="32F6C833" w14:textId="77777777" w:rsidTr="00986727">
        <w:trPr>
          <w:jc w:val="center"/>
        </w:trPr>
        <w:tc>
          <w:tcPr>
            <w:tcW w:w="10632" w:type="dxa"/>
          </w:tcPr>
          <w:p w14:paraId="01303F3D" w14:textId="77777777" w:rsidR="00986727" w:rsidRPr="008D57B4" w:rsidRDefault="00D82F25" w:rsidP="008D57B4">
            <w:pPr>
              <w:spacing w:line="240" w:lineRule="exact"/>
              <w:jc w:val="center"/>
              <w:rPr>
                <w:rFonts w:cs="Times New Roman"/>
                <w:b/>
                <w:sz w:val="22"/>
              </w:rPr>
            </w:pPr>
            <w:r w:rsidRPr="008D57B4">
              <w:rPr>
                <w:rFonts w:cs="Times New Roman"/>
                <w:b/>
                <w:sz w:val="22"/>
              </w:rPr>
              <w:t xml:space="preserve">Extra-curricular Activities (ECA) - Domain 4: Services &amp; Uniform Team </w:t>
            </w:r>
            <w:r w:rsidRPr="008D57B4">
              <w:rPr>
                <w:rFonts w:cs="Times New Roman"/>
                <w:b/>
                <w:sz w:val="22"/>
              </w:rPr>
              <w:t>課外活動</w:t>
            </w:r>
            <w:r w:rsidRPr="008D57B4">
              <w:rPr>
                <w:rFonts w:cs="Times New Roman"/>
                <w:b/>
                <w:sz w:val="22"/>
              </w:rPr>
              <w:t>-</w:t>
            </w:r>
            <w:r w:rsidRPr="008D57B4">
              <w:rPr>
                <w:rFonts w:cs="Times New Roman"/>
                <w:b/>
                <w:sz w:val="22"/>
              </w:rPr>
              <w:t>範疇</w:t>
            </w:r>
            <w:r w:rsidRPr="008D57B4">
              <w:rPr>
                <w:rFonts w:cs="Times New Roman"/>
                <w:b/>
                <w:sz w:val="22"/>
              </w:rPr>
              <w:t>4</w:t>
            </w:r>
            <w:r w:rsidRPr="008D57B4">
              <w:rPr>
                <w:rFonts w:cs="Times New Roman"/>
                <w:b/>
                <w:sz w:val="22"/>
              </w:rPr>
              <w:t>：服務及制服團體</w:t>
            </w:r>
          </w:p>
        </w:tc>
      </w:tr>
    </w:tbl>
    <w:p w14:paraId="406B24FA" w14:textId="77777777" w:rsidR="00986727" w:rsidRPr="008D57B4" w:rsidRDefault="00986727" w:rsidP="00986727">
      <w:pPr>
        <w:spacing w:line="240" w:lineRule="exact"/>
        <w:rPr>
          <w:sz w:val="28"/>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2"/>
      </w:tblGrid>
      <w:tr w:rsidR="00986727" w:rsidRPr="008D57B4" w14:paraId="546EB9C5" w14:textId="77777777" w:rsidTr="00986727">
        <w:trPr>
          <w:jc w:val="center"/>
        </w:trPr>
        <w:tc>
          <w:tcPr>
            <w:tcW w:w="10632" w:type="dxa"/>
          </w:tcPr>
          <w:p w14:paraId="69767135" w14:textId="77777777" w:rsidR="008D57B4" w:rsidRDefault="00D82F25" w:rsidP="003E791C">
            <w:pPr>
              <w:spacing w:line="240" w:lineRule="exact"/>
              <w:rPr>
                <w:rFonts w:cs="Times New Roman"/>
                <w:b/>
                <w:color w:val="C00000"/>
              </w:rPr>
            </w:pPr>
            <w:r w:rsidRPr="008D57B4">
              <w:rPr>
                <w:rFonts w:cs="Times New Roman" w:hint="eastAsia"/>
                <w:b/>
                <w:color w:val="C00000"/>
              </w:rPr>
              <w:t>Junior Police Call</w:t>
            </w:r>
            <w:r w:rsidRPr="008D57B4">
              <w:rPr>
                <w:rFonts w:cs="Times New Roman" w:hint="eastAsia"/>
                <w:b/>
                <w:color w:val="C00000"/>
              </w:rPr>
              <w:t>少年警訊</w:t>
            </w:r>
          </w:p>
          <w:p w14:paraId="7FE1F370" w14:textId="657DFCD5" w:rsidR="00D82F25" w:rsidRPr="008D57B4" w:rsidRDefault="00D82F25" w:rsidP="00C500B0">
            <w:pPr>
              <w:spacing w:line="240" w:lineRule="exact"/>
              <w:rPr>
                <w:rFonts w:cs="Times New Roman"/>
                <w:b/>
                <w:color w:val="C00000"/>
              </w:rPr>
            </w:pPr>
            <w:r w:rsidRPr="008D57B4">
              <w:rPr>
                <w:rFonts w:cs="Times New Roman" w:hint="eastAsia"/>
                <w:b/>
                <w:color w:val="C00000"/>
              </w:rPr>
              <w:t>Teacher Advisor i/c</w:t>
            </w:r>
            <w:r w:rsidRPr="008D57B4">
              <w:rPr>
                <w:rFonts w:cs="Times New Roman" w:hint="eastAsia"/>
                <w:b/>
                <w:color w:val="C00000"/>
              </w:rPr>
              <w:t>總顧問老師：</w:t>
            </w:r>
            <w:r w:rsidR="00C500B0" w:rsidRPr="00C500B0">
              <w:rPr>
                <w:rFonts w:cs="Times New Roman"/>
                <w:b/>
                <w:color w:val="C00000"/>
              </w:rPr>
              <w:t>M</w:t>
            </w:r>
            <w:r w:rsidR="00C500B0" w:rsidRPr="00C500B0">
              <w:rPr>
                <w:rFonts w:cs="Times New Roman" w:hint="eastAsia"/>
                <w:b/>
                <w:color w:val="C00000"/>
              </w:rPr>
              <w:t>AK</w:t>
            </w:r>
            <w:r w:rsidR="00C500B0" w:rsidRPr="00C500B0">
              <w:rPr>
                <w:rFonts w:cs="Times New Roman"/>
                <w:b/>
                <w:color w:val="C00000"/>
              </w:rPr>
              <w:t xml:space="preserve"> Tok</w:t>
            </w:r>
            <w:r w:rsidR="00C500B0" w:rsidRPr="00C500B0">
              <w:rPr>
                <w:rFonts w:cs="Times New Roman" w:hint="eastAsia"/>
                <w:b/>
                <w:color w:val="C00000"/>
              </w:rPr>
              <w:t>-</w:t>
            </w:r>
            <w:proofErr w:type="spellStart"/>
            <w:r w:rsidR="00C500B0" w:rsidRPr="00C500B0">
              <w:rPr>
                <w:rFonts w:cs="Times New Roman" w:hint="eastAsia"/>
                <w:b/>
                <w:color w:val="C00000"/>
              </w:rPr>
              <w:t>y</w:t>
            </w:r>
            <w:r w:rsidR="00C500B0" w:rsidRPr="00C500B0">
              <w:rPr>
                <w:rFonts w:cs="Times New Roman"/>
                <w:b/>
                <w:color w:val="C00000"/>
              </w:rPr>
              <w:t>eung</w:t>
            </w:r>
            <w:proofErr w:type="spellEnd"/>
            <w:r w:rsidR="00C500B0">
              <w:rPr>
                <w:rFonts w:cs="Times New Roman"/>
                <w:b/>
                <w:color w:val="C00000"/>
              </w:rPr>
              <w:t xml:space="preserve"> </w:t>
            </w:r>
            <w:r w:rsidR="00C500B0" w:rsidRPr="00C500B0">
              <w:rPr>
                <w:rFonts w:cs="Times New Roman" w:hint="eastAsia"/>
                <w:b/>
                <w:color w:val="C00000"/>
              </w:rPr>
              <w:t>麥鐸陽</w:t>
            </w:r>
            <w:r w:rsidR="003E791C" w:rsidRPr="008D57B4">
              <w:rPr>
                <w:rFonts w:cs="Times New Roman" w:hint="eastAsia"/>
                <w:b/>
                <w:color w:val="C00000"/>
              </w:rPr>
              <w:t>老師</w:t>
            </w:r>
          </w:p>
          <w:p w14:paraId="1A451330" w14:textId="77777777" w:rsidR="00D82F25" w:rsidRPr="008D57B4" w:rsidRDefault="00D82F25" w:rsidP="00D82F25">
            <w:pPr>
              <w:pStyle w:val="ListParagraph"/>
              <w:spacing w:line="240" w:lineRule="exact"/>
              <w:ind w:leftChars="0"/>
              <w:rPr>
                <w:rFonts w:cs="Times New Roman"/>
                <w:b/>
                <w:color w:val="C00000"/>
              </w:rPr>
            </w:pPr>
          </w:p>
          <w:p w14:paraId="66FDE9E2" w14:textId="77777777" w:rsidR="00D82F25" w:rsidRPr="008D57B4" w:rsidRDefault="00D82F25" w:rsidP="00D82F25">
            <w:pPr>
              <w:spacing w:line="240" w:lineRule="exact"/>
              <w:rPr>
                <w:rFonts w:cs="Times New Roman"/>
                <w:b/>
              </w:rPr>
            </w:pPr>
            <w:r w:rsidRPr="008D57B4">
              <w:rPr>
                <w:rFonts w:cs="Times New Roman" w:hint="eastAsia"/>
                <w:b/>
              </w:rPr>
              <w:t>宗旨</w:t>
            </w:r>
            <w:r w:rsidRPr="008D57B4">
              <w:rPr>
                <w:rFonts w:cs="Times New Roman" w:hint="eastAsia"/>
                <w:b/>
              </w:rPr>
              <w:t>Aim</w:t>
            </w:r>
            <w:r w:rsidRPr="008D57B4">
              <w:rPr>
                <w:rFonts w:cs="Times New Roman" w:hint="eastAsia"/>
                <w:b/>
              </w:rPr>
              <w:t>：</w:t>
            </w:r>
          </w:p>
          <w:p w14:paraId="36026DF3" w14:textId="77777777" w:rsidR="00D82F25" w:rsidRPr="008D57B4" w:rsidRDefault="00D82F25" w:rsidP="00D82F25">
            <w:pPr>
              <w:pStyle w:val="ListParagraph"/>
              <w:numPr>
                <w:ilvl w:val="0"/>
                <w:numId w:val="4"/>
              </w:numPr>
              <w:spacing w:line="240" w:lineRule="exact"/>
              <w:ind w:leftChars="0"/>
              <w:rPr>
                <w:rFonts w:cs="Times New Roman"/>
              </w:rPr>
            </w:pPr>
            <w:r w:rsidRPr="008D57B4">
              <w:rPr>
                <w:rFonts w:cs="Times New Roman" w:hint="eastAsia"/>
              </w:rPr>
              <w:t>鼓勵和加強香港警方與青少年之間的溝通和認識。</w:t>
            </w:r>
          </w:p>
          <w:p w14:paraId="1640DDDE" w14:textId="77777777" w:rsidR="00D82F25" w:rsidRPr="008D57B4" w:rsidRDefault="00D82F25" w:rsidP="00D82F25">
            <w:pPr>
              <w:pStyle w:val="ListParagraph"/>
              <w:numPr>
                <w:ilvl w:val="0"/>
                <w:numId w:val="1"/>
              </w:numPr>
              <w:spacing w:line="240" w:lineRule="exact"/>
              <w:ind w:leftChars="0"/>
              <w:rPr>
                <w:rFonts w:cs="Times New Roman"/>
              </w:rPr>
            </w:pPr>
            <w:r w:rsidRPr="008D57B4">
              <w:rPr>
                <w:rFonts w:cs="Times New Roman" w:hint="eastAsia"/>
              </w:rPr>
              <w:t>促進青少年與警方合力撲滅罪行。</w:t>
            </w:r>
          </w:p>
          <w:p w14:paraId="518C5847" w14:textId="77777777" w:rsidR="00D82F25" w:rsidRPr="008D57B4" w:rsidRDefault="00D82F25" w:rsidP="00D82F25">
            <w:pPr>
              <w:pStyle w:val="ListParagraph"/>
              <w:numPr>
                <w:ilvl w:val="0"/>
                <w:numId w:val="1"/>
              </w:numPr>
              <w:spacing w:line="240" w:lineRule="exact"/>
              <w:ind w:leftChars="0"/>
              <w:rPr>
                <w:rFonts w:cs="Times New Roman"/>
              </w:rPr>
            </w:pPr>
            <w:r w:rsidRPr="008D57B4">
              <w:rPr>
                <w:rFonts w:cs="Times New Roman" w:hint="eastAsia"/>
              </w:rPr>
              <w:t>發展青少年對社會的責任感及灌輸正確的價值觀。</w:t>
            </w:r>
          </w:p>
          <w:p w14:paraId="10237257" w14:textId="77777777" w:rsidR="00D82F25" w:rsidRPr="008D57B4" w:rsidRDefault="00D82F25" w:rsidP="00D82F25">
            <w:pPr>
              <w:pStyle w:val="ListParagraph"/>
              <w:numPr>
                <w:ilvl w:val="0"/>
                <w:numId w:val="1"/>
              </w:numPr>
              <w:spacing w:line="240" w:lineRule="exact"/>
              <w:ind w:leftChars="0"/>
              <w:rPr>
                <w:rFonts w:cs="Times New Roman"/>
              </w:rPr>
            </w:pPr>
            <w:r w:rsidRPr="008D57B4">
              <w:rPr>
                <w:rFonts w:cs="Times New Roman" w:hint="eastAsia"/>
              </w:rPr>
              <w:t>提供多元化的活動及訓練，培育領導才能，裝備他們成為未來領袖。</w:t>
            </w:r>
          </w:p>
          <w:p w14:paraId="3AE61F37" w14:textId="77777777" w:rsidR="00D82F25" w:rsidRPr="008D57B4" w:rsidRDefault="00D82F25" w:rsidP="00D82F25">
            <w:pPr>
              <w:spacing w:line="240" w:lineRule="exact"/>
              <w:rPr>
                <w:rFonts w:cs="Times New Roman"/>
              </w:rPr>
            </w:pPr>
          </w:p>
          <w:p w14:paraId="29484FE2" w14:textId="77777777" w:rsidR="00D82F25" w:rsidRPr="008D57B4" w:rsidRDefault="00D82F25" w:rsidP="00D82F25">
            <w:pPr>
              <w:pStyle w:val="ListParagraph"/>
              <w:numPr>
                <w:ilvl w:val="0"/>
                <w:numId w:val="5"/>
              </w:numPr>
              <w:spacing w:line="240" w:lineRule="exact"/>
              <w:ind w:leftChars="0"/>
              <w:rPr>
                <w:rFonts w:cs="Times New Roman"/>
              </w:rPr>
            </w:pPr>
            <w:r w:rsidRPr="008D57B4">
              <w:rPr>
                <w:rFonts w:cs="Times New Roman"/>
              </w:rPr>
              <w:t>To encourage and improve communication and mutual understanding between the Police and the youths of Hong Kong</w:t>
            </w:r>
          </w:p>
          <w:p w14:paraId="562D4ED7" w14:textId="77777777" w:rsidR="00D82F25" w:rsidRPr="008D57B4" w:rsidRDefault="00D82F25" w:rsidP="00D82F25">
            <w:pPr>
              <w:pStyle w:val="ListParagraph"/>
              <w:numPr>
                <w:ilvl w:val="0"/>
                <w:numId w:val="5"/>
              </w:numPr>
              <w:spacing w:line="240" w:lineRule="exact"/>
              <w:ind w:leftChars="0"/>
              <w:rPr>
                <w:rFonts w:cs="Times New Roman"/>
              </w:rPr>
            </w:pPr>
            <w:r w:rsidRPr="008D57B4">
              <w:rPr>
                <w:rFonts w:cs="Times New Roman"/>
              </w:rPr>
              <w:t>To foster Police-youth partnership in the fight against crime</w:t>
            </w:r>
          </w:p>
          <w:p w14:paraId="233681B9" w14:textId="77777777" w:rsidR="00D82F25" w:rsidRPr="008D57B4" w:rsidRDefault="00D82F25" w:rsidP="00D82F25">
            <w:pPr>
              <w:pStyle w:val="ListParagraph"/>
              <w:numPr>
                <w:ilvl w:val="0"/>
                <w:numId w:val="5"/>
              </w:numPr>
              <w:spacing w:line="240" w:lineRule="exact"/>
              <w:ind w:leftChars="0"/>
              <w:rPr>
                <w:rFonts w:cs="Times New Roman"/>
              </w:rPr>
            </w:pPr>
            <w:r w:rsidRPr="008D57B4">
              <w:rPr>
                <w:rFonts w:cs="Times New Roman"/>
              </w:rPr>
              <w:t xml:space="preserve">To develop young people's sense of responsibilities towards the society and to </w:t>
            </w:r>
            <w:proofErr w:type="spellStart"/>
            <w:r w:rsidRPr="008D57B4">
              <w:rPr>
                <w:rFonts w:cs="Times New Roman"/>
              </w:rPr>
              <w:t>instil</w:t>
            </w:r>
            <w:proofErr w:type="spellEnd"/>
            <w:r w:rsidRPr="008D57B4">
              <w:rPr>
                <w:rFonts w:cs="Times New Roman"/>
              </w:rPr>
              <w:t xml:space="preserve"> positive values in them</w:t>
            </w:r>
          </w:p>
          <w:p w14:paraId="7D1B5418" w14:textId="77777777" w:rsidR="00D82F25" w:rsidRPr="008D57B4" w:rsidRDefault="00D82F25" w:rsidP="00D82F25">
            <w:pPr>
              <w:pStyle w:val="ListParagraph"/>
              <w:numPr>
                <w:ilvl w:val="0"/>
                <w:numId w:val="5"/>
              </w:numPr>
              <w:spacing w:line="240" w:lineRule="exact"/>
              <w:ind w:leftChars="0"/>
              <w:rPr>
                <w:rFonts w:cs="Times New Roman"/>
              </w:rPr>
            </w:pPr>
            <w:r w:rsidRPr="008D57B4">
              <w:rPr>
                <w:rFonts w:cs="Times New Roman"/>
              </w:rPr>
              <w:t xml:space="preserve">To provide a wide range of activities and training for young people </w:t>
            </w:r>
            <w:proofErr w:type="gramStart"/>
            <w:r w:rsidRPr="008D57B4">
              <w:rPr>
                <w:rFonts w:cs="Times New Roman"/>
              </w:rPr>
              <w:t>in order to</w:t>
            </w:r>
            <w:proofErr w:type="gramEnd"/>
            <w:r w:rsidRPr="008D57B4">
              <w:rPr>
                <w:rFonts w:cs="Times New Roman"/>
              </w:rPr>
              <w:t xml:space="preserve"> equip them as future leaders and develop their potential</w:t>
            </w:r>
          </w:p>
          <w:p w14:paraId="1C761E46" w14:textId="77777777" w:rsidR="00D82F25" w:rsidRPr="008D57B4" w:rsidRDefault="00D82F25" w:rsidP="00D82F25">
            <w:pPr>
              <w:spacing w:line="240" w:lineRule="exact"/>
              <w:rPr>
                <w:rFonts w:cs="Times New Roman"/>
              </w:rPr>
            </w:pPr>
          </w:p>
          <w:p w14:paraId="7A741926" w14:textId="77777777" w:rsidR="00D82F25" w:rsidRPr="008D57B4" w:rsidRDefault="00D82F25" w:rsidP="00D82F25">
            <w:pPr>
              <w:spacing w:line="240" w:lineRule="exact"/>
              <w:rPr>
                <w:rFonts w:cs="Times New Roman"/>
                <w:b/>
              </w:rPr>
            </w:pPr>
            <w:r w:rsidRPr="008D57B4">
              <w:rPr>
                <w:rFonts w:cs="Times New Roman" w:hint="eastAsia"/>
                <w:b/>
              </w:rPr>
              <w:t>曾經舉辦活動</w:t>
            </w:r>
            <w:r w:rsidRPr="008D57B4">
              <w:rPr>
                <w:rFonts w:cs="Times New Roman" w:hint="eastAsia"/>
                <w:b/>
              </w:rPr>
              <w:t>Activities held in the Past</w:t>
            </w:r>
            <w:r w:rsidRPr="008D57B4">
              <w:rPr>
                <w:rFonts w:cs="Times New Roman" w:hint="eastAsia"/>
                <w:b/>
              </w:rPr>
              <w:t>：</w:t>
            </w:r>
          </w:p>
          <w:p w14:paraId="52F5D013" w14:textId="77777777" w:rsidR="00D82F25" w:rsidRPr="008D57B4" w:rsidRDefault="00D82F25" w:rsidP="00D82F25">
            <w:pPr>
              <w:pStyle w:val="ListParagraph"/>
              <w:numPr>
                <w:ilvl w:val="0"/>
                <w:numId w:val="6"/>
              </w:numPr>
              <w:spacing w:line="240" w:lineRule="exact"/>
              <w:ind w:leftChars="0"/>
              <w:rPr>
                <w:rFonts w:cs="Times New Roman"/>
              </w:rPr>
            </w:pPr>
            <w:r w:rsidRPr="008D57B4">
              <w:rPr>
                <w:rFonts w:cs="Times New Roman" w:hint="eastAsia"/>
              </w:rPr>
              <w:t>「我們鼓勵少訊會員與社會及其他組織並肩攜手撲滅罪行。培訓少訊會員具備條件成為社會未來領袖。引導少訊會員互相激勵打擊青少年罪案。」</w:t>
            </w:r>
          </w:p>
          <w:p w14:paraId="3B3C39C0" w14:textId="77777777" w:rsidR="00D82F25" w:rsidRPr="008D57B4" w:rsidRDefault="00D82F25" w:rsidP="00D82F25">
            <w:pPr>
              <w:pStyle w:val="ListParagraph"/>
              <w:spacing w:line="240" w:lineRule="exact"/>
              <w:ind w:leftChars="0"/>
              <w:rPr>
                <w:rFonts w:cs="Times New Roman"/>
              </w:rPr>
            </w:pPr>
          </w:p>
          <w:p w14:paraId="10805438" w14:textId="77777777" w:rsidR="00D82F25" w:rsidRPr="008D57B4" w:rsidRDefault="00D82F25" w:rsidP="00D82F25">
            <w:pPr>
              <w:pStyle w:val="ListParagraph"/>
              <w:spacing w:line="240" w:lineRule="exact"/>
              <w:ind w:leftChars="0"/>
              <w:rPr>
                <w:rFonts w:cs="Times New Roman"/>
              </w:rPr>
            </w:pPr>
            <w:r w:rsidRPr="008D57B4">
              <w:rPr>
                <w:rFonts w:cs="Times New Roman"/>
              </w:rPr>
              <w:t>"To develop our members to work in partnership with the community and other agencies to fight against crime. We are committed to train our members and to equip them with necessary abilities as future leaders in serving our community.</w:t>
            </w:r>
          </w:p>
          <w:p w14:paraId="262B972D" w14:textId="77777777" w:rsidR="00D82F25" w:rsidRPr="008D57B4" w:rsidRDefault="00D82F25" w:rsidP="00D82F25">
            <w:pPr>
              <w:pStyle w:val="ListParagraph"/>
              <w:numPr>
                <w:ilvl w:val="0"/>
                <w:numId w:val="6"/>
              </w:numPr>
              <w:spacing w:line="240" w:lineRule="exact"/>
              <w:ind w:leftChars="0"/>
              <w:rPr>
                <w:rFonts w:cs="Times New Roman"/>
              </w:rPr>
            </w:pPr>
            <w:r w:rsidRPr="008D57B4">
              <w:rPr>
                <w:rFonts w:cs="Times New Roman" w:hint="eastAsia"/>
              </w:rPr>
              <w:t>全港少年警訊網站：</w:t>
            </w:r>
            <w:r w:rsidRPr="008D57B4">
              <w:rPr>
                <w:rFonts w:cs="Times New Roman" w:hint="eastAsia"/>
              </w:rPr>
              <w:t>https://www.police.gov.hk/ppp_tc/16_jpc/index.html</w:t>
            </w:r>
          </w:p>
          <w:p w14:paraId="715360FA" w14:textId="77777777" w:rsidR="00D82F25" w:rsidRPr="008D57B4" w:rsidRDefault="00D82F25" w:rsidP="00D82F25">
            <w:pPr>
              <w:pStyle w:val="ListParagraph"/>
              <w:numPr>
                <w:ilvl w:val="0"/>
                <w:numId w:val="6"/>
              </w:numPr>
              <w:spacing w:line="240" w:lineRule="exact"/>
              <w:ind w:leftChars="0"/>
              <w:rPr>
                <w:rFonts w:cs="Times New Roman"/>
              </w:rPr>
            </w:pPr>
            <w:r w:rsidRPr="008D57B4">
              <w:rPr>
                <w:rFonts w:cs="Times New Roman" w:hint="eastAsia"/>
              </w:rPr>
              <w:t>屯門區網站：</w:t>
            </w:r>
            <w:r w:rsidRPr="008D57B4">
              <w:rPr>
                <w:rFonts w:cs="Times New Roman" w:hint="eastAsia"/>
              </w:rPr>
              <w:t>http://www.hkpjpc.org.hk/~tm/zh/index.html</w:t>
            </w:r>
          </w:p>
          <w:p w14:paraId="26BC498A" w14:textId="77777777" w:rsidR="00D82F25" w:rsidRPr="008D57B4" w:rsidRDefault="00D82F25" w:rsidP="00D82F25">
            <w:pPr>
              <w:pStyle w:val="ListParagraph"/>
              <w:spacing w:line="240" w:lineRule="exact"/>
              <w:ind w:leftChars="0"/>
              <w:rPr>
                <w:rFonts w:cs="Times New Roman"/>
              </w:rPr>
            </w:pPr>
          </w:p>
          <w:p w14:paraId="205DEA35" w14:textId="77777777" w:rsidR="00D82F25" w:rsidRPr="008D57B4" w:rsidRDefault="00D82F25" w:rsidP="00D82F25">
            <w:pPr>
              <w:spacing w:line="240" w:lineRule="exact"/>
              <w:rPr>
                <w:rFonts w:cs="Times New Roman"/>
                <w:b/>
              </w:rPr>
            </w:pPr>
            <w:r w:rsidRPr="008D57B4">
              <w:rPr>
                <w:rFonts w:cs="Times New Roman" w:hint="eastAsia"/>
                <w:b/>
              </w:rPr>
              <w:t>展望</w:t>
            </w:r>
            <w:r w:rsidRPr="008D57B4">
              <w:rPr>
                <w:rFonts w:cs="Times New Roman" w:hint="eastAsia"/>
                <w:b/>
              </w:rPr>
              <w:t>Way Forward</w:t>
            </w:r>
            <w:r w:rsidRPr="008D57B4">
              <w:rPr>
                <w:rFonts w:cs="Times New Roman" w:hint="eastAsia"/>
                <w:b/>
              </w:rPr>
              <w:t>：</w:t>
            </w:r>
          </w:p>
          <w:p w14:paraId="4DEEBA23" w14:textId="77777777" w:rsidR="008D57B4" w:rsidRDefault="00D82F25" w:rsidP="008D57B4">
            <w:pPr>
              <w:pStyle w:val="ListParagraph"/>
              <w:numPr>
                <w:ilvl w:val="0"/>
                <w:numId w:val="7"/>
              </w:numPr>
              <w:spacing w:line="240" w:lineRule="exact"/>
              <w:ind w:leftChars="0"/>
              <w:rPr>
                <w:rFonts w:cs="Times New Roman"/>
              </w:rPr>
            </w:pPr>
            <w:r w:rsidRPr="008D57B4">
              <w:rPr>
                <w:rFonts w:cs="Times New Roman" w:hint="eastAsia"/>
              </w:rPr>
              <w:t>我們矢志成為香港最優秀的青少年組織之一，投入力量協助維持香港成為世界上最安全最穩定的城巿之一。</w:t>
            </w:r>
          </w:p>
          <w:p w14:paraId="5A67A41C" w14:textId="77777777" w:rsidR="00D82F25" w:rsidRPr="008D57B4" w:rsidRDefault="00D82F25" w:rsidP="008D57B4">
            <w:pPr>
              <w:pStyle w:val="ListParagraph"/>
              <w:numPr>
                <w:ilvl w:val="0"/>
                <w:numId w:val="7"/>
              </w:numPr>
              <w:spacing w:line="240" w:lineRule="exact"/>
              <w:ind w:leftChars="0"/>
              <w:rPr>
                <w:rFonts w:cs="Times New Roman"/>
              </w:rPr>
            </w:pPr>
            <w:r w:rsidRPr="008D57B4">
              <w:rPr>
                <w:rFonts w:cs="Times New Roman"/>
              </w:rPr>
              <w:t>"We strive to become one of the best youth organizations in Hong Kong and to assist Hong Kong remaining as one of the safest and most stable societies in the world"</w:t>
            </w:r>
          </w:p>
          <w:p w14:paraId="550FA661" w14:textId="77777777" w:rsidR="00986727" w:rsidRPr="008D57B4" w:rsidRDefault="00986727" w:rsidP="00F65467">
            <w:pPr>
              <w:spacing w:line="240" w:lineRule="exact"/>
              <w:ind w:leftChars="200" w:left="480"/>
              <w:rPr>
                <w:rFonts w:cs="Times New Roman"/>
              </w:rPr>
            </w:pPr>
          </w:p>
        </w:tc>
      </w:tr>
    </w:tbl>
    <w:p w14:paraId="36D98EF0" w14:textId="77777777" w:rsidR="00C340A5" w:rsidRDefault="00C340A5"/>
    <w:p w14:paraId="534D54E5" w14:textId="77777777" w:rsidR="00986727" w:rsidRDefault="00C340A5" w:rsidP="00DA0484">
      <w:pPr>
        <w:ind w:firstLineChars="100" w:firstLine="240"/>
      </w:pPr>
      <w:r>
        <w:rPr>
          <w:noProof/>
        </w:rPr>
        <w:drawing>
          <wp:inline distT="0" distB="0" distL="0" distR="0" wp14:anchorId="58BEA883" wp14:editId="255382D5">
            <wp:extent cx="5262628" cy="31116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少年警訊.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5057" cy="3249121"/>
                    </a:xfrm>
                    <a:prstGeom prst="rect">
                      <a:avLst/>
                    </a:prstGeom>
                  </pic:spPr>
                </pic:pic>
              </a:graphicData>
            </a:graphic>
          </wp:inline>
        </w:drawing>
      </w:r>
    </w:p>
    <w:sectPr w:rsidR="00986727" w:rsidSect="00986727">
      <w:head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35297" w14:textId="77777777" w:rsidR="00F24E0B" w:rsidRDefault="00F24E0B" w:rsidP="00986727">
      <w:r>
        <w:separator/>
      </w:r>
    </w:p>
  </w:endnote>
  <w:endnote w:type="continuationSeparator" w:id="0">
    <w:p w14:paraId="2BE13FCA" w14:textId="77777777" w:rsidR="00F24E0B" w:rsidRDefault="00F24E0B" w:rsidP="00986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FKai-SB">
    <w:altName w:val="﷽﷽﷽﷽"/>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EE5AC" w14:textId="77777777" w:rsidR="00F24E0B" w:rsidRDefault="00F24E0B" w:rsidP="00986727">
      <w:r>
        <w:separator/>
      </w:r>
    </w:p>
  </w:footnote>
  <w:footnote w:type="continuationSeparator" w:id="0">
    <w:p w14:paraId="30C43B21" w14:textId="77777777" w:rsidR="00F24E0B" w:rsidRDefault="00F24E0B" w:rsidP="00986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30DFE" w14:textId="77777777" w:rsidR="00986727" w:rsidRPr="00CA1B71" w:rsidRDefault="00986727" w:rsidP="00986727">
    <w:pPr>
      <w:spacing w:line="280" w:lineRule="exact"/>
      <w:jc w:val="center"/>
      <w:rPr>
        <w:rFonts w:cs="Times New Roman"/>
        <w:b/>
        <w:bCs/>
        <w:color w:val="7030A0"/>
        <w:szCs w:val="24"/>
      </w:rPr>
    </w:pPr>
    <w:r w:rsidRPr="00CA1B71">
      <w:rPr>
        <w:rFonts w:cs="Times New Roman"/>
        <w:b/>
        <w:color w:val="7030A0"/>
        <w:szCs w:val="24"/>
      </w:rPr>
      <w:t>Extra-curricular Activities (ECA)</w:t>
    </w:r>
    <w:r w:rsidRPr="00CA1B71">
      <w:rPr>
        <w:rFonts w:cs="Times New Roman"/>
        <w:b/>
        <w:bCs/>
        <w:color w:val="7030A0"/>
        <w:szCs w:val="24"/>
      </w:rPr>
      <w:t>課外活動</w:t>
    </w:r>
  </w:p>
  <w:p w14:paraId="709C83A4" w14:textId="77777777" w:rsidR="00986727" w:rsidRPr="00CA1B71" w:rsidRDefault="00986727" w:rsidP="00986727">
    <w:pPr>
      <w:spacing w:line="280" w:lineRule="exact"/>
      <w:jc w:val="center"/>
      <w:rPr>
        <w:rFonts w:cs="Times New Roman"/>
        <w:b/>
        <w:color w:val="7030A0"/>
        <w:szCs w:val="24"/>
      </w:rPr>
    </w:pPr>
    <w:r w:rsidRPr="00CA1B71">
      <w:rPr>
        <w:rFonts w:cs="Times New Roman"/>
        <w:b/>
        <w:color w:val="7030A0"/>
        <w:szCs w:val="24"/>
      </w:rPr>
      <w:t>Extra-curricular Activities (ECA) - Club and Society</w:t>
    </w:r>
    <w:r w:rsidRPr="00CA1B71">
      <w:rPr>
        <w:rFonts w:cs="Times New Roman"/>
        <w:b/>
        <w:color w:val="7030A0"/>
        <w:szCs w:val="24"/>
      </w:rPr>
      <w:t>課外活動</w:t>
    </w:r>
    <w:r w:rsidRPr="00CA1B71">
      <w:rPr>
        <w:rFonts w:cs="Times New Roman"/>
        <w:b/>
        <w:color w:val="7030A0"/>
        <w:szCs w:val="24"/>
      </w:rPr>
      <w:t>-</w:t>
    </w:r>
    <w:r w:rsidRPr="00CA1B71">
      <w:rPr>
        <w:rFonts w:cs="Times New Roman"/>
        <w:b/>
        <w:color w:val="7030A0"/>
        <w:szCs w:val="24"/>
      </w:rPr>
      <w:t>學會</w:t>
    </w:r>
  </w:p>
  <w:p w14:paraId="3F731786" w14:textId="77777777" w:rsidR="00986727" w:rsidRDefault="009867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1142D"/>
    <w:multiLevelType w:val="hybridMultilevel"/>
    <w:tmpl w:val="7A268C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9A340B"/>
    <w:multiLevelType w:val="hybridMultilevel"/>
    <w:tmpl w:val="A56EE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903E5"/>
    <w:multiLevelType w:val="hybridMultilevel"/>
    <w:tmpl w:val="18B410AE"/>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40FC48D5"/>
    <w:multiLevelType w:val="hybridMultilevel"/>
    <w:tmpl w:val="C39CAE36"/>
    <w:lvl w:ilvl="0" w:tplc="08090001">
      <w:start w:val="1"/>
      <w:numFmt w:val="bullet"/>
      <w:lvlText w:val=""/>
      <w:lvlJc w:val="left"/>
      <w:pPr>
        <w:ind w:left="480" w:hanging="480"/>
      </w:pPr>
      <w:rPr>
        <w:rFonts w:ascii="Symbol" w:hAnsi="Symbol"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F217B4C"/>
    <w:multiLevelType w:val="hybridMultilevel"/>
    <w:tmpl w:val="AC4A25D0"/>
    <w:lvl w:ilvl="0" w:tplc="32D2160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B8252A9"/>
    <w:multiLevelType w:val="hybridMultilevel"/>
    <w:tmpl w:val="56CA1252"/>
    <w:lvl w:ilvl="0" w:tplc="114CE0F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42A7E65"/>
    <w:multiLevelType w:val="hybridMultilevel"/>
    <w:tmpl w:val="FC14253E"/>
    <w:lvl w:ilvl="0" w:tplc="DADCDF6A">
      <w:start w:val="1"/>
      <w:numFmt w:val="bullet"/>
      <w:lvlText w:val=""/>
      <w:lvlJc w:val="left"/>
      <w:pPr>
        <w:ind w:left="480" w:hanging="480"/>
      </w:pPr>
      <w:rPr>
        <w:rFonts w:ascii="Wingdings" w:hAnsi="Wingdings" w:hint="default"/>
        <w:strike w:val="0"/>
        <w:dstrike w:val="0"/>
        <w:sz w:val="10"/>
        <w:vertAlign w:val="baseline"/>
      </w:rPr>
    </w:lvl>
    <w:lvl w:ilvl="1" w:tplc="9B964DB2">
      <w:start w:val="1"/>
      <w:numFmt w:val="bullet"/>
      <w:lvlText w:val=""/>
      <w:lvlJc w:val="left"/>
      <w:pPr>
        <w:ind w:left="960" w:hanging="480"/>
      </w:pPr>
      <w:rPr>
        <w:rFonts w:ascii="Wingdings" w:hAnsi="Wingdings" w:hint="default"/>
        <w:strike w:val="0"/>
        <w:dstrike w:val="0"/>
        <w:sz w:val="24"/>
        <w:vertAlign w:val="baseline"/>
      </w:rPr>
    </w:lvl>
    <w:lvl w:ilvl="2" w:tplc="352053A6">
      <w:start w:val="3"/>
      <w:numFmt w:val="bullet"/>
      <w:lvlText w:val="-"/>
      <w:lvlJc w:val="left"/>
      <w:pPr>
        <w:ind w:left="1320" w:hanging="360"/>
      </w:pPr>
      <w:rPr>
        <w:rFonts w:ascii="Times New Roman" w:eastAsia="DFKai-SB" w:hAnsi="Times New Roman" w:cs="Times New Roman"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5"/>
  </w:num>
  <w:num w:numId="2">
    <w:abstractNumId w:val="6"/>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defaultTabStop w:val="720"/>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86727"/>
    <w:rsid w:val="0005676C"/>
    <w:rsid w:val="002E7D1D"/>
    <w:rsid w:val="003306DF"/>
    <w:rsid w:val="003E791C"/>
    <w:rsid w:val="003F0140"/>
    <w:rsid w:val="0042505E"/>
    <w:rsid w:val="0043510C"/>
    <w:rsid w:val="0047662A"/>
    <w:rsid w:val="0077421C"/>
    <w:rsid w:val="00832A85"/>
    <w:rsid w:val="008C42D5"/>
    <w:rsid w:val="008D57B4"/>
    <w:rsid w:val="00957E02"/>
    <w:rsid w:val="00986727"/>
    <w:rsid w:val="009E1E3D"/>
    <w:rsid w:val="00C340A5"/>
    <w:rsid w:val="00C500B0"/>
    <w:rsid w:val="00D82F25"/>
    <w:rsid w:val="00DA0484"/>
    <w:rsid w:val="00F24E0B"/>
    <w:rsid w:val="00FC546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1FB11E8E"/>
  <w15:docId w15:val="{0FFAF801-CB69-4043-A749-0E51863C9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HK"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727"/>
    <w:pPr>
      <w:widowControl w:val="0"/>
    </w:pPr>
    <w:rPr>
      <w:rFonts w:ascii="Times New Roman" w:eastAsia="DFKai-SB" w:hAnsi="Times New Roman"/>
      <w:kern w:val="2"/>
      <w:szCs w:val="22"/>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27"/>
    <w:pPr>
      <w:ind w:leftChars="200" w:left="480"/>
    </w:pPr>
  </w:style>
  <w:style w:type="paragraph" w:styleId="Header">
    <w:name w:val="header"/>
    <w:basedOn w:val="Normal"/>
    <w:link w:val="HeaderChar"/>
    <w:uiPriority w:val="99"/>
    <w:unhideWhenUsed/>
    <w:rsid w:val="00986727"/>
    <w:pPr>
      <w:tabs>
        <w:tab w:val="center" w:pos="4513"/>
        <w:tab w:val="right" w:pos="9026"/>
      </w:tabs>
    </w:pPr>
  </w:style>
  <w:style w:type="character" w:customStyle="1" w:styleId="HeaderChar">
    <w:name w:val="Header Char"/>
    <w:basedOn w:val="DefaultParagraphFont"/>
    <w:link w:val="Header"/>
    <w:uiPriority w:val="99"/>
    <w:rsid w:val="00986727"/>
    <w:rPr>
      <w:rFonts w:ascii="Times New Roman" w:eastAsia="DFKai-SB" w:hAnsi="Times New Roman"/>
      <w:kern w:val="2"/>
      <w:szCs w:val="22"/>
      <w:lang w:val="en-US"/>
    </w:rPr>
  </w:style>
  <w:style w:type="paragraph" w:styleId="Footer">
    <w:name w:val="footer"/>
    <w:basedOn w:val="Normal"/>
    <w:link w:val="FooterChar"/>
    <w:uiPriority w:val="99"/>
    <w:unhideWhenUsed/>
    <w:rsid w:val="00986727"/>
    <w:pPr>
      <w:tabs>
        <w:tab w:val="center" w:pos="4513"/>
        <w:tab w:val="right" w:pos="9026"/>
      </w:tabs>
    </w:pPr>
  </w:style>
  <w:style w:type="character" w:customStyle="1" w:styleId="FooterChar">
    <w:name w:val="Footer Char"/>
    <w:basedOn w:val="DefaultParagraphFont"/>
    <w:link w:val="Footer"/>
    <w:uiPriority w:val="99"/>
    <w:rsid w:val="00986727"/>
    <w:rPr>
      <w:rFonts w:ascii="Times New Roman" w:eastAsia="DFKai-SB" w:hAnsi="Times New Roman"/>
      <w:kern w:val="2"/>
      <w:szCs w:val="22"/>
      <w:lang w:val="en-US"/>
    </w:rPr>
  </w:style>
  <w:style w:type="paragraph" w:styleId="BalloonText">
    <w:name w:val="Balloon Text"/>
    <w:basedOn w:val="Normal"/>
    <w:link w:val="BalloonTextChar"/>
    <w:uiPriority w:val="99"/>
    <w:semiHidden/>
    <w:unhideWhenUsed/>
    <w:rsid w:val="003E791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3E791C"/>
    <w:rPr>
      <w:rFonts w:asciiTheme="majorHAnsi" w:eastAsiaTheme="majorEastAsia" w:hAnsiTheme="majorHAnsi" w:cstheme="majorBidi"/>
      <w:kern w:val="2"/>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Sui Yi LAI</dc:creator>
  <cp:lastModifiedBy>Sui Yi LAI</cp:lastModifiedBy>
  <cp:revision>3</cp:revision>
  <cp:lastPrinted>2020-09-22T12:23:00Z</cp:lastPrinted>
  <dcterms:created xsi:type="dcterms:W3CDTF">2020-09-23T07:26:00Z</dcterms:created>
  <dcterms:modified xsi:type="dcterms:W3CDTF">2021-08-31T12:59:00Z</dcterms:modified>
</cp:coreProperties>
</file>